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219AA846" w:rsidR="004860EB" w:rsidRPr="00D85B9F" w:rsidRDefault="00D85B9F" w:rsidP="00AF58A5">
      <w:pPr>
        <w:spacing w:after="0"/>
        <w:jc w:val="center"/>
        <w:rPr>
          <w:rFonts w:cs="Times New Roman"/>
          <w:b/>
          <w:i/>
          <w:sz w:val="40"/>
          <w:szCs w:val="40"/>
        </w:rPr>
      </w:pPr>
      <w:r w:rsidRPr="00D85B9F">
        <w:rPr>
          <w:rFonts w:cs="Times New Roman"/>
          <w:b/>
          <w:i/>
          <w:sz w:val="40"/>
          <w:szCs w:val="40"/>
        </w:rPr>
        <w:t xml:space="preserve">Ambasciata d’Italia </w:t>
      </w:r>
      <w:r w:rsidR="00A75A05">
        <w:rPr>
          <w:rFonts w:cs="Times New Roman"/>
          <w:b/>
          <w:i/>
          <w:sz w:val="40"/>
          <w:szCs w:val="40"/>
        </w:rPr>
        <w:t>a</w:t>
      </w:r>
      <w:r w:rsidRPr="00D85B9F">
        <w:rPr>
          <w:rFonts w:cs="Times New Roman"/>
          <w:b/>
          <w:i/>
          <w:sz w:val="40"/>
          <w:szCs w:val="40"/>
        </w:rPr>
        <w:t xml:space="preserve"> Brasilia</w:t>
      </w: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C108722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Pr="00C7502F">
        <w:rPr>
          <w:rFonts w:cs="Times New Roman"/>
          <w:bCs/>
          <w:sz w:val="24"/>
          <w:szCs w:val="24"/>
        </w:rPr>
        <w:t>Promozione del Sistema Paese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>
        <w:rPr>
          <w:bCs/>
          <w:sz w:val="24"/>
          <w:szCs w:val="24"/>
        </w:rPr>
        <w:t>indicono</w:t>
      </w:r>
      <w:r w:rsidR="005D5C12">
        <w:rPr>
          <w:bCs/>
          <w:sz w:val="24"/>
          <w:szCs w:val="24"/>
        </w:rPr>
        <w:t xml:space="preserve"> la </w:t>
      </w:r>
      <w:r w:rsidR="00F66BC5">
        <w:rPr>
          <w:bCs/>
          <w:sz w:val="24"/>
          <w:szCs w:val="24"/>
        </w:rPr>
        <w:t>ses</w:t>
      </w:r>
      <w:r w:rsidR="00B560A7">
        <w:rPr>
          <w:bCs/>
          <w:sz w:val="24"/>
          <w:szCs w:val="24"/>
        </w:rPr>
        <w:t>ta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588AECF2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D85B9F">
        <w:rPr>
          <w:rFonts w:cs="Times New Roman"/>
          <w:sz w:val="24"/>
          <w:szCs w:val="24"/>
        </w:rPr>
        <w:t>Brasile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768AE6F7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>
        <w:rPr>
          <w:rFonts w:eastAsia="Times New Roman" w:cs="Times New Roman"/>
          <w:bCs/>
          <w:sz w:val="24"/>
          <w:szCs w:val="24"/>
          <w:lang w:eastAsia="en-GB"/>
        </w:rPr>
        <w:t>Il premio</w:t>
      </w:r>
      <w:r w:rsidR="00066B86">
        <w:rPr>
          <w:rFonts w:eastAsia="Times New Roman" w:cs="Times New Roman"/>
          <w:bCs/>
          <w:sz w:val="24"/>
          <w:szCs w:val="24"/>
          <w:lang w:eastAsia="en-GB"/>
        </w:rPr>
        <w:t xml:space="preserve">, che consisterà </w:t>
      </w:r>
      <w:r w:rsidR="006A282A">
        <w:rPr>
          <w:rFonts w:eastAsia="Times New Roman" w:cs="Times New Roman"/>
          <w:bCs/>
          <w:sz w:val="24"/>
          <w:szCs w:val="24"/>
          <w:lang w:eastAsia="en-GB"/>
        </w:rPr>
        <w:t>in una medaglia e in un diploma del Ministero degli Affari Esteri e Cooperazione Internazionale</w:t>
      </w:r>
      <w:r w:rsidR="00066B86">
        <w:rPr>
          <w:rFonts w:eastAsia="Times New Roman" w:cs="Times New Roman"/>
          <w:bCs/>
          <w:sz w:val="24"/>
          <w:szCs w:val="24"/>
          <w:lang w:eastAsia="en-GB"/>
        </w:rPr>
        <w:t>, verrà conferi</w:t>
      </w:r>
      <w:r w:rsidR="006A282A">
        <w:rPr>
          <w:rFonts w:eastAsia="Times New Roman" w:cs="Times New Roman"/>
          <w:bCs/>
          <w:sz w:val="24"/>
          <w:szCs w:val="24"/>
          <w:lang w:eastAsia="en-GB"/>
        </w:rPr>
        <w:t xml:space="preserve">to alla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6A282A">
        <w:rPr>
          <w:rFonts w:eastAsia="Times New Roman" w:cs="Times New Roman"/>
          <w:bCs/>
          <w:sz w:val="24"/>
          <w:szCs w:val="24"/>
          <w:lang w:eastAsia="en-GB"/>
        </w:rPr>
        <w:t xml:space="preserve"> vincitrice </w:t>
      </w:r>
      <w:r w:rsidR="00066B86">
        <w:rPr>
          <w:rFonts w:eastAsia="Times New Roman" w:cs="Times New Roman"/>
          <w:bCs/>
          <w:sz w:val="24"/>
          <w:szCs w:val="24"/>
          <w:lang w:eastAsia="en-GB"/>
        </w:rPr>
        <w:t xml:space="preserve">in occasione della </w:t>
      </w:r>
      <w:r w:rsidR="004636F8">
        <w:rPr>
          <w:rFonts w:eastAsia="Times New Roman" w:cs="Times New Roman"/>
          <w:bCs/>
          <w:sz w:val="24"/>
          <w:szCs w:val="24"/>
          <w:lang w:eastAsia="en-GB"/>
        </w:rPr>
        <w:t>prossima edizione della Conferenza</w:t>
      </w:r>
      <w:r w:rsidR="00472105">
        <w:rPr>
          <w:rFonts w:eastAsia="Times New Roman" w:cs="Times New Roman"/>
          <w:bCs/>
          <w:sz w:val="24"/>
          <w:szCs w:val="24"/>
          <w:lang w:eastAsia="en-GB"/>
        </w:rPr>
        <w:t xml:space="preserve"> degli Addetti Scientifici</w:t>
      </w:r>
      <w:r w:rsidR="00FB2E3C">
        <w:rPr>
          <w:rFonts w:eastAsia="Times New Roman" w:cs="Times New Roman"/>
          <w:bCs/>
          <w:sz w:val="24"/>
          <w:szCs w:val="24"/>
          <w:lang w:eastAsia="en-GB"/>
        </w:rPr>
        <w:t>, che avrà luogo nel</w:t>
      </w:r>
      <w:r w:rsidR="00591B21">
        <w:rPr>
          <w:rFonts w:eastAsia="Times New Roman" w:cs="Times New Roman"/>
          <w:bCs/>
          <w:sz w:val="24"/>
          <w:szCs w:val="24"/>
          <w:lang w:eastAsia="en-GB"/>
        </w:rPr>
        <w:t xml:space="preserve"> 2025</w:t>
      </w:r>
      <w:r w:rsidR="00E92AF7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327B5E">
        <w:rPr>
          <w:rFonts w:eastAsia="Times New Roman" w:cs="Times New Roman"/>
          <w:bCs/>
          <w:sz w:val="24"/>
          <w:szCs w:val="24"/>
          <w:lang w:eastAsia="en-GB"/>
        </w:rPr>
        <w:t>alla presenza del Ministro degli Affari Esteri e Cooperazione Internazionale</w:t>
      </w:r>
      <w:r w:rsidR="00066B86" w:rsidRPr="006B1948">
        <w:rPr>
          <w:rFonts w:eastAsia="Times New Roman" w:cs="Times New Roman"/>
          <w:bCs/>
          <w:sz w:val="24"/>
          <w:szCs w:val="24"/>
          <w:lang w:eastAsia="en-GB"/>
        </w:rPr>
        <w:t>.</w:t>
      </w:r>
      <w:r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45E51F6E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B638AE" w:rsidRPr="00125BCC">
        <w:rPr>
          <w:rFonts w:cs="Times New Roman"/>
          <w:sz w:val="24"/>
          <w:szCs w:val="24"/>
        </w:rPr>
        <w:t xml:space="preserve">in </w:t>
      </w:r>
      <w:r w:rsidR="00D85B9F">
        <w:rPr>
          <w:rFonts w:cs="Times New Roman"/>
          <w:sz w:val="24"/>
          <w:szCs w:val="24"/>
        </w:rPr>
        <w:t>Brasile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11ECE7DE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D85B9F" w:rsidRPr="00125BCC">
        <w:rPr>
          <w:rFonts w:cs="Times New Roman"/>
          <w:sz w:val="24"/>
          <w:szCs w:val="24"/>
        </w:rPr>
        <w:t>31 g</w:t>
      </w:r>
      <w:r w:rsidR="00125BCC">
        <w:rPr>
          <w:rFonts w:cs="Times New Roman"/>
          <w:sz w:val="24"/>
          <w:szCs w:val="24"/>
        </w:rPr>
        <w:t>e</w:t>
      </w:r>
      <w:r w:rsidR="00D85B9F" w:rsidRPr="00125BCC">
        <w:rPr>
          <w:rFonts w:cs="Times New Roman"/>
          <w:sz w:val="24"/>
          <w:szCs w:val="24"/>
        </w:rPr>
        <w:t>nnaio 2024</w:t>
      </w:r>
      <w:r w:rsidR="00AA69C0" w:rsidRPr="00125BCC">
        <w:rPr>
          <w:rFonts w:cs="Times New Roman"/>
          <w:sz w:val="24"/>
          <w:szCs w:val="24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r w:rsidR="00D85B9F" w:rsidRPr="00D85B9F">
        <w:rPr>
          <w:rFonts w:cs="Times New Roman"/>
          <w:b/>
          <w:sz w:val="24"/>
          <w:szCs w:val="24"/>
        </w:rPr>
        <w:t>brasilia.scienza@esteri.it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3A4C0FF5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D85B9F">
        <w:rPr>
          <w:rFonts w:cs="Times New Roman"/>
          <w:sz w:val="24"/>
          <w:szCs w:val="24"/>
        </w:rPr>
        <w:t xml:space="preserve">Brasile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B3796" w:rsidRPr="00CB22FD">
        <w:rPr>
          <w:rFonts w:cs="Times New Roman"/>
          <w:sz w:val="24"/>
          <w:szCs w:val="24"/>
        </w:rPr>
        <w:t>5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05F1053D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>Direzione Generale per la Promozione del Sistema Paese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>Ufficio IX - Politiche e attività bilaterali per l’internazionalizzazione della ricerca scientifica e tecnologica e dell’innovazione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CF6D18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2E2BC2E" w14:textId="1E8463F4" w:rsidR="003501A3" w:rsidRPr="006479BE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6479BE">
        <w:rPr>
          <w:rFonts w:cs="Arial"/>
          <w:sz w:val="24"/>
          <w:szCs w:val="24"/>
        </w:rPr>
        <w:t xml:space="preserve">Il giudizio </w:t>
      </w:r>
      <w:r w:rsidR="007F6F25">
        <w:rPr>
          <w:rFonts w:cs="Arial"/>
          <w:sz w:val="24"/>
          <w:szCs w:val="24"/>
        </w:rPr>
        <w:t xml:space="preserve">del Comitato </w:t>
      </w:r>
      <w:r w:rsidR="00F927A1">
        <w:rPr>
          <w:rFonts w:cs="Arial"/>
          <w:sz w:val="24"/>
          <w:szCs w:val="24"/>
        </w:rPr>
        <w:t>tecnico</w:t>
      </w:r>
      <w:r w:rsidR="007F6F25">
        <w:rPr>
          <w:rFonts w:cs="Arial"/>
          <w:sz w:val="24"/>
          <w:szCs w:val="24"/>
        </w:rPr>
        <w:t xml:space="preserve"> di cui al </w:t>
      </w:r>
      <w:r w:rsidR="000529BB">
        <w:rPr>
          <w:rFonts w:cs="Arial"/>
          <w:sz w:val="24"/>
          <w:szCs w:val="24"/>
        </w:rPr>
        <w:t>precedente</w:t>
      </w:r>
      <w:r w:rsidR="007F6F25">
        <w:rPr>
          <w:rFonts w:cs="Arial"/>
          <w:sz w:val="24"/>
          <w:szCs w:val="24"/>
        </w:rPr>
        <w:t xml:space="preserve"> art. </w:t>
      </w:r>
      <w:r w:rsidR="00E92AF7">
        <w:rPr>
          <w:rFonts w:cs="Arial"/>
          <w:sz w:val="24"/>
          <w:szCs w:val="24"/>
        </w:rPr>
        <w:t>4</w:t>
      </w:r>
      <w:r w:rsidR="00C83F68">
        <w:rPr>
          <w:rFonts w:cs="Arial"/>
          <w:sz w:val="24"/>
          <w:szCs w:val="24"/>
        </w:rPr>
        <w:t xml:space="preserve"> </w:t>
      </w:r>
      <w:r w:rsidRPr="006479BE">
        <w:rPr>
          <w:rFonts w:cs="Arial"/>
          <w:sz w:val="24"/>
          <w:szCs w:val="24"/>
        </w:rPr>
        <w:t>è insindacabile ed inappellabile.</w:t>
      </w:r>
    </w:p>
    <w:p w14:paraId="5F5A2440" w14:textId="77777777" w:rsidR="003501A3" w:rsidRPr="003501A3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trike/>
          <w:sz w:val="24"/>
          <w:szCs w:val="24"/>
        </w:rPr>
      </w:pPr>
    </w:p>
    <w:p w14:paraId="202D888A" w14:textId="5F7D6612" w:rsidR="00F96221" w:rsidRPr="003501A3" w:rsidRDefault="003959B7" w:rsidP="003501A3">
      <w:pPr>
        <w:spacing w:after="0"/>
        <w:jc w:val="both"/>
        <w:rPr>
          <w:rFonts w:cs="Times New Roman"/>
          <w:strike/>
          <w:sz w:val="24"/>
          <w:szCs w:val="24"/>
        </w:rPr>
      </w:pPr>
      <w:r w:rsidRPr="003501A3">
        <w:rPr>
          <w:rFonts w:cs="Times New Roman"/>
          <w:iCs/>
          <w:sz w:val="24"/>
          <w:szCs w:val="24"/>
        </w:rPr>
        <w:t>I premi saranno assegnati al</w:t>
      </w:r>
      <w:r w:rsidR="00777792" w:rsidRPr="003501A3">
        <w:rPr>
          <w:rFonts w:cs="Times New Roman"/>
          <w:iCs/>
          <w:sz w:val="24"/>
          <w:szCs w:val="24"/>
        </w:rPr>
        <w:t xml:space="preserve"> </w:t>
      </w:r>
      <w:r w:rsidRPr="003501A3">
        <w:rPr>
          <w:rFonts w:cs="Times New Roman"/>
          <w:iCs/>
          <w:sz w:val="24"/>
          <w:szCs w:val="24"/>
        </w:rPr>
        <w:t>primo classificato</w:t>
      </w:r>
      <w:r w:rsidR="00886353" w:rsidRPr="003501A3">
        <w:rPr>
          <w:rFonts w:cs="Times New Roman"/>
          <w:iCs/>
          <w:sz w:val="24"/>
          <w:szCs w:val="24"/>
        </w:rPr>
        <w:t xml:space="preserve"> </w:t>
      </w:r>
      <w:r w:rsidR="00F96221" w:rsidRPr="003501A3">
        <w:rPr>
          <w:rFonts w:cs="Times New Roman"/>
          <w:iCs/>
          <w:sz w:val="24"/>
          <w:szCs w:val="24"/>
        </w:rPr>
        <w:t xml:space="preserve">nel corso </w:t>
      </w:r>
      <w:r w:rsidR="00AC6249">
        <w:rPr>
          <w:rFonts w:cs="Times New Roman"/>
          <w:iCs/>
          <w:sz w:val="24"/>
          <w:szCs w:val="24"/>
        </w:rPr>
        <w:t>della Conferenza degli Addetti Sci</w:t>
      </w:r>
      <w:r w:rsidR="0005561D">
        <w:rPr>
          <w:rFonts w:cs="Times New Roman"/>
          <w:iCs/>
          <w:sz w:val="24"/>
          <w:szCs w:val="24"/>
        </w:rPr>
        <w:t xml:space="preserve">entifici che avrà luogo </w:t>
      </w:r>
      <w:r w:rsidR="00816661">
        <w:rPr>
          <w:rFonts w:cs="Times New Roman"/>
          <w:iCs/>
          <w:sz w:val="24"/>
          <w:szCs w:val="24"/>
        </w:rPr>
        <w:t>nel</w:t>
      </w:r>
      <w:r w:rsidR="0005561D">
        <w:rPr>
          <w:rFonts w:cs="Times New Roman"/>
          <w:iCs/>
          <w:sz w:val="24"/>
          <w:szCs w:val="24"/>
        </w:rPr>
        <w:t xml:space="preserve"> </w:t>
      </w:r>
      <w:r w:rsidR="00591B21">
        <w:rPr>
          <w:rFonts w:cs="Times New Roman"/>
          <w:iCs/>
          <w:sz w:val="24"/>
          <w:szCs w:val="24"/>
        </w:rPr>
        <w:t>2025</w:t>
      </w:r>
      <w:r w:rsidR="00816661">
        <w:rPr>
          <w:rFonts w:cs="Times New Roman"/>
          <w:iCs/>
          <w:sz w:val="24"/>
          <w:szCs w:val="24"/>
        </w:rPr>
        <w:t>. La data e il luogo dell’evento sono ancora in via di definizione</w:t>
      </w:r>
      <w:r w:rsidR="00AC6249">
        <w:rPr>
          <w:rFonts w:cs="Times New Roman"/>
          <w:iCs/>
          <w:sz w:val="24"/>
          <w:szCs w:val="24"/>
        </w:rPr>
        <w:t>.</w:t>
      </w:r>
    </w:p>
    <w:p w14:paraId="0DDBCF15" w14:textId="77777777" w:rsidR="00467CFA" w:rsidRDefault="00467CFA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44A40DE7" w14:textId="6F0ABF25" w:rsidR="005C6FBF" w:rsidRDefault="00467CFA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 cerimonia</w:t>
      </w:r>
      <w:r w:rsidRPr="00405167">
        <w:rPr>
          <w:rFonts w:cs="Times New Roman"/>
          <w:sz w:val="24"/>
          <w:szCs w:val="24"/>
        </w:rPr>
        <w:t xml:space="preserve"> </w:t>
      </w:r>
      <w:r w:rsidR="00E92AF7">
        <w:rPr>
          <w:rFonts w:cs="Times New Roman"/>
          <w:sz w:val="24"/>
          <w:szCs w:val="24"/>
        </w:rPr>
        <w:t xml:space="preserve">di premiazione </w:t>
      </w:r>
      <w:r w:rsidRPr="00405167">
        <w:rPr>
          <w:rFonts w:cs="Times New Roman"/>
          <w:sz w:val="24"/>
          <w:szCs w:val="24"/>
        </w:rPr>
        <w:t>avrà luogo</w:t>
      </w:r>
      <w:r>
        <w:rPr>
          <w:rFonts w:cs="Times New Roman"/>
          <w:sz w:val="24"/>
          <w:szCs w:val="24"/>
        </w:rPr>
        <w:t xml:space="preserve"> alla presenza </w:t>
      </w:r>
      <w:r w:rsidR="00AC6249" w:rsidRPr="00AC6249">
        <w:rPr>
          <w:rFonts w:cs="Times New Roman"/>
          <w:bCs/>
          <w:sz w:val="24"/>
          <w:szCs w:val="24"/>
        </w:rPr>
        <w:t>Ministro degli Affari Esteri e Cooperazione Internazionale</w:t>
      </w:r>
      <w:r w:rsidR="00E448C3">
        <w:rPr>
          <w:rFonts w:cs="Times New Roman"/>
          <w:bCs/>
          <w:sz w:val="24"/>
          <w:szCs w:val="24"/>
        </w:rPr>
        <w:t xml:space="preserve"> </w:t>
      </w:r>
      <w:r w:rsidR="00601B50">
        <w:rPr>
          <w:rFonts w:cs="Times New Roman"/>
          <w:sz w:val="24"/>
          <w:szCs w:val="24"/>
        </w:rPr>
        <w:t xml:space="preserve">e </w:t>
      </w:r>
      <w:r>
        <w:rPr>
          <w:rFonts w:cs="Times New Roman"/>
          <w:sz w:val="24"/>
          <w:szCs w:val="24"/>
        </w:rPr>
        <w:t xml:space="preserve">della stampa. </w:t>
      </w:r>
      <w:r w:rsidR="00AC6249">
        <w:rPr>
          <w:rFonts w:cs="Times New Roman"/>
          <w:iCs/>
          <w:sz w:val="24"/>
          <w:szCs w:val="24"/>
        </w:rPr>
        <w:t>Il nome del vincitore</w:t>
      </w:r>
      <w:r w:rsidR="003959B7" w:rsidRPr="00405167">
        <w:rPr>
          <w:rFonts w:cs="Times New Roman"/>
          <w:iCs/>
          <w:sz w:val="24"/>
          <w:szCs w:val="24"/>
        </w:rPr>
        <w:t xml:space="preserve"> </w:t>
      </w:r>
      <w:r w:rsidR="00AC6249">
        <w:rPr>
          <w:rFonts w:cs="Times New Roman"/>
          <w:iCs/>
          <w:sz w:val="24"/>
          <w:szCs w:val="24"/>
        </w:rPr>
        <w:t>e della</w:t>
      </w:r>
      <w:r w:rsidR="000F2915" w:rsidRPr="00405167">
        <w:rPr>
          <w:rFonts w:cs="Times New Roman"/>
          <w:iCs/>
          <w:sz w:val="24"/>
          <w:szCs w:val="24"/>
        </w:rPr>
        <w:t xml:space="preserve"> </w:t>
      </w:r>
      <w:r w:rsidR="00CF0392">
        <w:rPr>
          <w:rFonts w:cs="Times New Roman"/>
          <w:iCs/>
          <w:sz w:val="24"/>
          <w:szCs w:val="24"/>
        </w:rPr>
        <w:t>Startup</w:t>
      </w:r>
      <w:r w:rsidR="000F2915" w:rsidRPr="00405167">
        <w:rPr>
          <w:rFonts w:cs="Times New Roman"/>
          <w:iCs/>
          <w:sz w:val="24"/>
          <w:szCs w:val="24"/>
        </w:rPr>
        <w:t xml:space="preserve"> premiat</w:t>
      </w:r>
      <w:r w:rsidR="00AC6249">
        <w:rPr>
          <w:rFonts w:cs="Times New Roman"/>
          <w:iCs/>
          <w:sz w:val="24"/>
          <w:szCs w:val="24"/>
        </w:rPr>
        <w:t>a</w:t>
      </w:r>
      <w:r w:rsidR="000F2915" w:rsidRPr="00405167">
        <w:rPr>
          <w:rFonts w:cs="Times New Roman"/>
          <w:iCs/>
          <w:sz w:val="24"/>
          <w:szCs w:val="24"/>
        </w:rPr>
        <w:t xml:space="preserve"> </w:t>
      </w:r>
      <w:r w:rsidR="00AC6249">
        <w:rPr>
          <w:rFonts w:cs="Times New Roman"/>
          <w:iCs/>
          <w:sz w:val="24"/>
          <w:szCs w:val="24"/>
        </w:rPr>
        <w:t>sarà pubblicato</w:t>
      </w:r>
      <w:r w:rsidR="003959B7" w:rsidRPr="00405167">
        <w:rPr>
          <w:rFonts w:cs="Times New Roman"/>
          <w:iCs/>
          <w:sz w:val="24"/>
          <w:szCs w:val="24"/>
        </w:rPr>
        <w:t xml:space="preserve"> su</w:t>
      </w:r>
      <w:r w:rsidR="00F96221" w:rsidRPr="00405167">
        <w:rPr>
          <w:rFonts w:cs="Times New Roman"/>
          <w:iCs/>
          <w:sz w:val="24"/>
          <w:szCs w:val="24"/>
        </w:rPr>
        <w:t>i siti web dei Ministeri e degli Enti coinvolti, nonché su</w:t>
      </w:r>
      <w:r w:rsidR="003959B7" w:rsidRPr="00405167">
        <w:rPr>
          <w:rFonts w:cs="Times New Roman"/>
          <w:iCs/>
          <w:sz w:val="24"/>
          <w:szCs w:val="24"/>
        </w:rPr>
        <w:t>l sito web dell’Ambasciata</w:t>
      </w:r>
      <w:r w:rsidR="00F96221" w:rsidRPr="00405167">
        <w:rPr>
          <w:rFonts w:cs="Times New Roman"/>
          <w:iCs/>
          <w:sz w:val="24"/>
          <w:szCs w:val="24"/>
        </w:rPr>
        <w:t xml:space="preserve"> o </w:t>
      </w:r>
      <w:r w:rsidR="00463F43">
        <w:rPr>
          <w:rFonts w:cs="Times New Roman"/>
          <w:iCs/>
          <w:sz w:val="24"/>
          <w:szCs w:val="24"/>
        </w:rPr>
        <w:t xml:space="preserve">della </w:t>
      </w:r>
      <w:r w:rsidR="00F96221" w:rsidRPr="00405167">
        <w:rPr>
          <w:rFonts w:cs="Times New Roman"/>
          <w:iCs/>
          <w:sz w:val="24"/>
          <w:szCs w:val="24"/>
        </w:rPr>
        <w:t xml:space="preserve">Rappresentanza </w:t>
      </w:r>
      <w:r w:rsidR="00463F43">
        <w:rPr>
          <w:rFonts w:cs="Times New Roman"/>
          <w:iCs/>
          <w:sz w:val="24"/>
          <w:szCs w:val="24"/>
        </w:rPr>
        <w:t>P</w:t>
      </w:r>
      <w:r w:rsidR="00F96221" w:rsidRPr="00405167">
        <w:rPr>
          <w:rFonts w:cs="Times New Roman"/>
          <w:iCs/>
          <w:sz w:val="24"/>
          <w:szCs w:val="24"/>
        </w:rPr>
        <w:t>ermanente di riferimento</w:t>
      </w:r>
      <w:r w:rsidR="003959B7" w:rsidRPr="00405167">
        <w:rPr>
          <w:rFonts w:cs="Times New Roman"/>
          <w:iCs/>
          <w:sz w:val="24"/>
          <w:szCs w:val="24"/>
        </w:rPr>
        <w:t xml:space="preserve">. </w:t>
      </w:r>
    </w:p>
    <w:p w14:paraId="64B63660" w14:textId="77777777" w:rsidR="00011A0A" w:rsidRDefault="00011A0A" w:rsidP="005C6FBF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concept</w:t>
            </w:r>
            <w:proofErr w:type="spellEnd"/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Key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7BD6684A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201</w:t>
            </w:r>
            <w:r w:rsidR="008E2EC7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456" w:type="dxa"/>
            <w:vAlign w:val="center"/>
          </w:tcPr>
          <w:p w14:paraId="5A790146" w14:textId="213DE4A4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20</w:t>
            </w:r>
          </w:p>
        </w:tc>
        <w:tc>
          <w:tcPr>
            <w:tcW w:w="1456" w:type="dxa"/>
            <w:vAlign w:val="center"/>
          </w:tcPr>
          <w:p w14:paraId="6F32D3D0" w14:textId="67B0B283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3" w:type="dxa"/>
            <w:vAlign w:val="center"/>
          </w:tcPr>
          <w:p w14:paraId="0BF4CD4C" w14:textId="00BD4ABF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3" w:type="dxa"/>
          </w:tcPr>
          <w:p w14:paraId="4974A477" w14:textId="78E93E3A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8E2EC7">
              <w:rPr>
                <w:rFonts w:ascii="Calibri" w:eastAsia="Times New Roman" w:hAnsi="Calibri" w:cs="Calibri"/>
                <w:b/>
              </w:rPr>
              <w:t>3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12.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plan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6E48A84C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</w:p>
        </w:tc>
        <w:tc>
          <w:tcPr>
            <w:tcW w:w="1644" w:type="dxa"/>
          </w:tcPr>
          <w:p w14:paraId="43673DF7" w14:textId="746D6C69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B9435F">
              <w:rPr>
                <w:rFonts w:ascii="Calibri" w:eastAsia="Times New Roman" w:hAnsi="Calibri" w:cs="Calibri"/>
                <w:b/>
              </w:rPr>
              <w:t>6</w:t>
            </w:r>
          </w:p>
        </w:tc>
        <w:tc>
          <w:tcPr>
            <w:tcW w:w="1644" w:type="dxa"/>
          </w:tcPr>
          <w:p w14:paraId="6AC10CF0" w14:textId="24E4DB47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B9435F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0B1A35B9" w14:textId="7ABCF241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B9435F">
              <w:rPr>
                <w:rFonts w:ascii="Calibri" w:eastAsia="Times New Roman" w:hAnsi="Calibri" w:cs="Calibri"/>
                <w:b/>
              </w:rPr>
              <w:t>8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 xml:space="preserve">, Social, 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Governance</w:t>
            </w:r>
            <w:proofErr w:type="spellEnd"/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governance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 xml:space="preserve">. </w:t>
            </w:r>
            <w:r w:rsidRPr="006A282A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7812FA8A" w:rsidR="00125BCC" w:rsidRDefault="00125BC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0B227F24" w14:textId="77777777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  <w:bookmarkStart w:id="1" w:name="_GoBack"/>
      <w:bookmarkEnd w:id="1"/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41191B5" w14:textId="39AC12C1" w:rsidR="00552DDC" w:rsidRPr="007C2FAE" w:rsidRDefault="00552DDC" w:rsidP="00552DDC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ind w:left="714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IX DGSP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7C2FAE" w:rsidRPr="00A735BD">
          <w:rPr>
            <w:color w:val="007BFF"/>
          </w:rPr>
          <w:t>dgsp-09@esteri.it</w:t>
        </w:r>
      </w:hyperlink>
      <w:r w:rsidR="007C2FAE">
        <w:rPr>
          <w:color w:val="212529"/>
        </w:rPr>
        <w:t>; tel. 0039 0636913619</w:t>
      </w:r>
      <w:r w:rsidR="00D85B9F">
        <w:rPr>
          <w:rFonts w:cstheme="minorHAnsi"/>
          <w:sz w:val="24"/>
          <w:szCs w:val="24"/>
        </w:rPr>
        <w:t>)</w:t>
      </w:r>
      <w:r w:rsidRPr="007C2FAE">
        <w:rPr>
          <w:rFonts w:cstheme="minorHAnsi"/>
          <w:sz w:val="24"/>
          <w:szCs w:val="24"/>
        </w:rPr>
        <w:t>.</w:t>
      </w:r>
    </w:p>
    <w:p w14:paraId="49B7549D" w14:textId="77777777" w:rsidR="00552DDC" w:rsidRPr="00552DDC" w:rsidRDefault="00552DDC" w:rsidP="00552DDC">
      <w:pPr>
        <w:pStyle w:val="Paragrafoelenco"/>
        <w:autoSpaceDE w:val="0"/>
        <w:autoSpaceDN w:val="0"/>
        <w:adjustRightInd w:val="0"/>
        <w:spacing w:after="120" w:line="240" w:lineRule="auto"/>
        <w:ind w:left="714"/>
        <w:jc w:val="both"/>
        <w:rPr>
          <w:rFonts w:cstheme="minorHAnsi"/>
          <w:sz w:val="24"/>
          <w:szCs w:val="24"/>
        </w:rPr>
      </w:pPr>
    </w:p>
    <w:p w14:paraId="1A3FD586" w14:textId="7504EDC7" w:rsidR="00552DDC" w:rsidRPr="00125BCC" w:rsidRDefault="00552DDC" w:rsidP="00552DDC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Pr="00125BCC">
        <w:rPr>
          <w:rFonts w:cstheme="minorHAnsi"/>
          <w:sz w:val="24"/>
          <w:szCs w:val="24"/>
        </w:rPr>
        <w:t xml:space="preserve">00135 ROMA; telefono: 0039 06 36911 (centralino); </w:t>
      </w:r>
      <w:proofErr w:type="spellStart"/>
      <w:r w:rsidRPr="00125BCC">
        <w:rPr>
          <w:rFonts w:cstheme="minorHAnsi"/>
          <w:sz w:val="24"/>
          <w:szCs w:val="24"/>
        </w:rPr>
        <w:t>peo</w:t>
      </w:r>
      <w:proofErr w:type="spellEnd"/>
      <w:r w:rsidRPr="00125BCC">
        <w:rPr>
          <w:rFonts w:cstheme="minorHAnsi"/>
          <w:sz w:val="24"/>
          <w:szCs w:val="24"/>
        </w:rPr>
        <w:t xml:space="preserve">: </w:t>
      </w:r>
      <w:hyperlink r:id="rId10" w:history="1">
        <w:r w:rsidRPr="00125BC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125BCC">
        <w:rPr>
          <w:rFonts w:cstheme="minorHAnsi"/>
          <w:sz w:val="24"/>
          <w:szCs w:val="24"/>
        </w:rPr>
        <w:t xml:space="preserve">; </w:t>
      </w:r>
      <w:proofErr w:type="spellStart"/>
      <w:r w:rsidRPr="00125BCC">
        <w:rPr>
          <w:rFonts w:cstheme="minorHAnsi"/>
          <w:sz w:val="24"/>
          <w:szCs w:val="24"/>
        </w:rPr>
        <w:t>pec</w:t>
      </w:r>
      <w:proofErr w:type="spellEnd"/>
      <w:r w:rsidRPr="00125BCC">
        <w:rPr>
          <w:rFonts w:cstheme="minorHAnsi"/>
          <w:sz w:val="24"/>
          <w:szCs w:val="24"/>
        </w:rPr>
        <w:t xml:space="preserve">: </w:t>
      </w:r>
      <w:hyperlink r:id="rId11" w:history="1">
        <w:r w:rsidRPr="00125BC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125BCC">
        <w:rPr>
          <w:rFonts w:cstheme="minorHAnsi"/>
          <w:sz w:val="24"/>
          <w:szCs w:val="24"/>
        </w:rPr>
        <w:t>.)</w:t>
      </w:r>
    </w:p>
    <w:p w14:paraId="5922E55A" w14:textId="77777777" w:rsidR="00552DDC" w:rsidRDefault="00552DDC" w:rsidP="00552DDC">
      <w:pPr>
        <w:pStyle w:val="Paragrafoelenco"/>
        <w:autoSpaceDE w:val="0"/>
        <w:autoSpaceDN w:val="0"/>
        <w:adjustRightInd w:val="0"/>
        <w:spacing w:after="120" w:line="240" w:lineRule="auto"/>
        <w:ind w:left="714"/>
        <w:jc w:val="both"/>
        <w:rPr>
          <w:rFonts w:cstheme="minorHAnsi"/>
          <w:sz w:val="24"/>
          <w:szCs w:val="24"/>
        </w:rPr>
      </w:pPr>
    </w:p>
    <w:p w14:paraId="1D6B0403" w14:textId="77777777" w:rsidR="00552DDC" w:rsidRPr="00552DDC" w:rsidRDefault="00552DDC" w:rsidP="00552DDC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4A4DA726" w14:textId="77777777" w:rsidR="00552DDC" w:rsidRPr="00552DDC" w:rsidRDefault="00552DDC" w:rsidP="00552DDC">
      <w:pPr>
        <w:pStyle w:val="Paragrafoelenco"/>
        <w:rPr>
          <w:sz w:val="24"/>
          <w:szCs w:val="24"/>
        </w:rPr>
      </w:pPr>
    </w:p>
    <w:p w14:paraId="02F4C126" w14:textId="77777777" w:rsidR="007C2FAE" w:rsidRPr="007C2FAE" w:rsidRDefault="00552DDC" w:rsidP="007C2FAE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34EA0B56" w14:textId="77777777" w:rsidR="007C2FAE" w:rsidRPr="007C2FAE" w:rsidRDefault="007C2FAE" w:rsidP="007C2FAE">
      <w:pPr>
        <w:pStyle w:val="Paragrafoelenco"/>
        <w:rPr>
          <w:color w:val="212529"/>
        </w:rPr>
      </w:pPr>
    </w:p>
    <w:p w14:paraId="1984FB99" w14:textId="33551EED" w:rsidR="007C2FAE" w:rsidRPr="007C2FAE" w:rsidRDefault="007C2FAE" w:rsidP="007C2FAE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284FA2AD" w14:textId="77777777" w:rsidR="007C2FAE" w:rsidRPr="007C2FAE" w:rsidRDefault="007C2FAE" w:rsidP="007C2FAE">
      <w:pPr>
        <w:pStyle w:val="Paragrafoelenco"/>
        <w:rPr>
          <w:color w:val="212529"/>
        </w:rPr>
      </w:pPr>
    </w:p>
    <w:p w14:paraId="56B8B22D" w14:textId="3D579226" w:rsidR="00552DDC" w:rsidRPr="00326936" w:rsidRDefault="007C2FAE" w:rsidP="00684AF1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785FD787" w14:textId="59AD94CF" w:rsidR="00326936" w:rsidRPr="00684AF1" w:rsidRDefault="00326936" w:rsidP="00684AF1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69E5DC23" w14:textId="7594BF58" w:rsidR="007C2FAE" w:rsidRPr="00125BCC" w:rsidRDefault="00552DDC" w:rsidP="007C2FAE">
      <w:pPr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552DDC">
      <w:pPr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2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4"/>
      <w:headerReference w:type="first" r:id="rId15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D510A" w14:textId="77777777" w:rsidR="008E2095" w:rsidRDefault="008E2095">
      <w:pPr>
        <w:spacing w:after="0" w:line="240" w:lineRule="auto"/>
      </w:pPr>
      <w:r>
        <w:separator/>
      </w:r>
    </w:p>
  </w:endnote>
  <w:endnote w:type="continuationSeparator" w:id="0">
    <w:p w14:paraId="300E77E0" w14:textId="77777777" w:rsidR="008E2095" w:rsidRDefault="008E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1889A421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BCC">
          <w:rPr>
            <w:noProof/>
          </w:rPr>
          <w:t>8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F01C1" w14:textId="77777777" w:rsidR="008E2095" w:rsidRDefault="008E2095">
      <w:pPr>
        <w:spacing w:after="0" w:line="240" w:lineRule="auto"/>
      </w:pPr>
      <w:r>
        <w:separator/>
      </w:r>
    </w:p>
  </w:footnote>
  <w:footnote w:type="continuationSeparator" w:id="0">
    <w:p w14:paraId="59830AFF" w14:textId="77777777" w:rsidR="008E2095" w:rsidRDefault="008E2095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99"/>
    <w:rsid w:val="000073BF"/>
    <w:rsid w:val="00011A0A"/>
    <w:rsid w:val="00046C69"/>
    <w:rsid w:val="000529BB"/>
    <w:rsid w:val="0005561D"/>
    <w:rsid w:val="00060C23"/>
    <w:rsid w:val="00066B86"/>
    <w:rsid w:val="000709D6"/>
    <w:rsid w:val="000E3279"/>
    <w:rsid w:val="000E3E31"/>
    <w:rsid w:val="000F2915"/>
    <w:rsid w:val="001063B1"/>
    <w:rsid w:val="00107F77"/>
    <w:rsid w:val="00111B7A"/>
    <w:rsid w:val="001200F3"/>
    <w:rsid w:val="00125BCC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E111E"/>
    <w:rsid w:val="00306802"/>
    <w:rsid w:val="00326936"/>
    <w:rsid w:val="00327B5E"/>
    <w:rsid w:val="00331938"/>
    <w:rsid w:val="00344074"/>
    <w:rsid w:val="0034736C"/>
    <w:rsid w:val="003501A3"/>
    <w:rsid w:val="00363AEA"/>
    <w:rsid w:val="003866D9"/>
    <w:rsid w:val="00387AA6"/>
    <w:rsid w:val="003959B7"/>
    <w:rsid w:val="003A3095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417B"/>
    <w:rsid w:val="00684AF1"/>
    <w:rsid w:val="00691C74"/>
    <w:rsid w:val="006962B2"/>
    <w:rsid w:val="006A282A"/>
    <w:rsid w:val="006B1948"/>
    <w:rsid w:val="006E5C16"/>
    <w:rsid w:val="006F024C"/>
    <w:rsid w:val="006F7C72"/>
    <w:rsid w:val="00720000"/>
    <w:rsid w:val="00724652"/>
    <w:rsid w:val="007630F3"/>
    <w:rsid w:val="0076319F"/>
    <w:rsid w:val="0076415E"/>
    <w:rsid w:val="00775E8C"/>
    <w:rsid w:val="00777792"/>
    <w:rsid w:val="00781A75"/>
    <w:rsid w:val="00794F10"/>
    <w:rsid w:val="007A7417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C6EDA"/>
    <w:rsid w:val="008D0A4B"/>
    <w:rsid w:val="008D4EF5"/>
    <w:rsid w:val="008E0261"/>
    <w:rsid w:val="008E0701"/>
    <w:rsid w:val="008E2095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75A05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205DD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85B9F"/>
    <w:rsid w:val="00D9795F"/>
    <w:rsid w:val="00DA2B94"/>
    <w:rsid w:val="00DA2E39"/>
    <w:rsid w:val="00DA3EE6"/>
    <w:rsid w:val="00DA4CEB"/>
    <w:rsid w:val="00DB69F5"/>
    <w:rsid w:val="00DD75A8"/>
    <w:rsid w:val="00DF0941"/>
    <w:rsid w:val="00DF42FD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66BC5"/>
    <w:rsid w:val="00F80CF3"/>
    <w:rsid w:val="00F831F3"/>
    <w:rsid w:val="00F844FA"/>
    <w:rsid w:val="00F927A1"/>
    <w:rsid w:val="00F94BA0"/>
    <w:rsid w:val="00F96221"/>
    <w:rsid w:val="00F97A03"/>
    <w:rsid w:val="00FB0CB2"/>
    <w:rsid w:val="00FB2E3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otocollo@pec.gpdp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rante@gpdp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cert.esteri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pd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sp-09@esteri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A7E78-7250-4EA0-B644-7A17B50F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1735</Words>
  <Characters>9891</Characters>
  <Application>Microsoft Office Word</Application>
  <DocSecurity>0</DocSecurity>
  <Lines>82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Fabio Naro</cp:lastModifiedBy>
  <cp:revision>5</cp:revision>
  <cp:lastPrinted>2024-10-02T08:59:00Z</cp:lastPrinted>
  <dcterms:created xsi:type="dcterms:W3CDTF">2024-11-04T19:20:00Z</dcterms:created>
  <dcterms:modified xsi:type="dcterms:W3CDTF">2024-11-05T15:09:00Z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